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2"/>
          <w:szCs w:val="32"/>
        </w:rPr>
        <w:t>附件1：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长春大学202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/>
          <w:b/>
          <w:sz w:val="32"/>
          <w:szCs w:val="32"/>
        </w:rPr>
        <w:t>年校级“课程思政”示范建设课程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需验收</w:t>
      </w:r>
      <w:r>
        <w:rPr>
          <w:rFonts w:hint="eastAsia" w:asciiTheme="minorEastAsia" w:hAnsiTheme="minorEastAsia"/>
          <w:b/>
          <w:sz w:val="32"/>
          <w:szCs w:val="32"/>
        </w:rPr>
        <w:t>名单</w:t>
      </w:r>
    </w:p>
    <w:tbl>
      <w:tblPr>
        <w:tblStyle w:val="4"/>
        <w:tblW w:w="541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306"/>
        <w:gridCol w:w="979"/>
        <w:gridCol w:w="3723"/>
        <w:gridCol w:w="2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</w:rPr>
              <w:t>课程组成员</w:t>
            </w:r>
          </w:p>
        </w:tc>
        <w:tc>
          <w:tcPr>
            <w:tcW w:w="1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/>
                <w:kern w:val="0"/>
                <w:sz w:val="24"/>
                <w:szCs w:val="24"/>
              </w:rPr>
              <w:t>所在院部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数控技术及装备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赵昌龙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马世强、刘夏、于淼、张海峰、宋玉梅、高洪、邓克金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机械与车辆工程学院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数字化设计基础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潘丽爱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李庆华、贺春山、张雁、田晓超、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邓克金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机械与车辆工程学院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单片机原理及应用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孙冰寒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李珉、邓克金、滕菲、黄丽那、刘玉、李未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机械与车辆工程学院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运筹学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张立清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马晓璐、刘夏、于晓雯、丁原、邓克金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机械与车辆工程学院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生产计划与控制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马晓璐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于晓雯、张立清、刘夏、丁原、邓克金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机械与车辆工程学院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电路原理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李明晶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云海姣、宋继红、郑立军、董玉冰、王晓丽、王雪燕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电子创新设计与制作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何秉高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庄乾章、秦宏伍、吴进、胡皓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数字信号处理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孟繁磊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张猛、李杰、王晓峰、高唯、吴昊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电工电子学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任丽晔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王昊、史丽娟、云海姣、王晓丽、董玉冰、李明晶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传感器与检测技术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王桔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邹稷、任丽晔、孙千奇、王晓峰、吴进、何秉高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电气控制技术与PL</w:t>
            </w:r>
            <w:r>
              <w:rPr>
                <w:rFonts w:ascii="宋体" w:hAnsi="宋体"/>
                <w:b w:val="0"/>
                <w:bCs/>
                <w:sz w:val="24"/>
              </w:rPr>
              <w:t>C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应用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邢笑雪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程广亮、张海洋、李洋、谭丽、杜丽敏、秦宏伍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光纤通信技术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王岩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孙海欣、孙晓丹、王雪燕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通信网理论基础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商微微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张猛、于欣、孟繁磊、崔馨宇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计算机组成原理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冯萍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戴银飞、李念峰、谷赫、邹凤华、孙立岩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计算机科学技术学院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税法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王璐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唱晓阳、姬霖、田迪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成本会计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田迪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迟明园、李秀彬、史玉凤、刘凤宇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物流管理系统分析与设计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刘岩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李娜、温良、徐红竹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管理学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刘富成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郑玲玲、张晶、豆志杰、刘燕、张春梅、马天女、赵敏慧、李倩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 w:themeColor="text1"/>
                <w:sz w:val="24"/>
                <w:szCs w:val="24"/>
                <w:highlight w:val="none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运输管理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富金鑫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肖静、温良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宏观经济学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王兴秀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于焱、王立、常兴华、朱嫒玲、李鹏飞、王冬屏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旅游学概论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王绮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王天亮、王钊、王奇、曾亚玲、陆园、张约翰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会计学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任丽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刘刚、胡旭楠、仇竹妮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电子商务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郝璐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李爽、胡东兴、孙会敏、王硕、王新道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金融风险管理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刘欣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任晗、季宇、刘敏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商业银行业务与经营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任晗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刘刚、陈曦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统计学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周航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王岩、盛守一、高文才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学前教育学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张艳姝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林海燕、赵婉竹、曲宏欣、韩冰霜、李忠芝、李铭娜、娄佰彤、李月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  <w:lang w:val="en-US" w:eastAsia="zh-CN"/>
              </w:rPr>
              <w:t>28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视听语言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秦佳音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沈玲、顾颉琛、张建平、张慕凡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  <w:lang w:val="en-US" w:eastAsia="zh-CN"/>
              </w:rPr>
              <w:t>29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中国文化概论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刘吉山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林海燕、李忠芝、杨丹珠、娄佰彤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中国古代文学史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杨辰宇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王湘、肖菲、王胜男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新闻采访与写作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顾颉琛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秦佳音、张建平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固体物理学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田甜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刘兵、陈丽、严冬、乔靓、安涛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概率论与数理统计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韩兆红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关丽红、张平、王洪伟、孟岩、高玉欣、李婷婷、于娟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数据结构与算法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云微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李华、刘宏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数学分析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赵亚男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陈锋、张秋梅、蔺焕泉、关丽红、毕英杰、胡海丰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应用多元统计分析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荣竹青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李华、刘燕、李晗、李岩、陈菲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  <w:lang w:val="en-US" w:eastAsia="zh-CN"/>
              </w:rPr>
              <w:t>37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大学物理实验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杨强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周晶、孙鹏凯、刘淑杰、谭芳、沈延群、李延根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 w:themeColor="text1"/>
                <w:sz w:val="24"/>
                <w:szCs w:val="24"/>
                <w:highlight w:val="none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英语口语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王坤枫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马文颖、曲琳琳、许卓、景静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西班牙语听力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李莹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邹键、高瀛、尹辰、朱丽翠、张一帆、包薪韵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大学外语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王佳棋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陈孟洁、韩国栋、石喜春、许申申、计艳辉、郑海涛、孙兴智、甘时源、李伟、程明静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教育学原理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樊丽娜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王艳梅、杜艳飞、马德慧、鞠东庭、路明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特殊教育学院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国家通用手语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米括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高扬、黄杉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特殊教育学院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言语治疗学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史瑞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宋宇、史勇、韩怡然、冯宇晴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特殊教育学院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  <w:lang w:val="en-US" w:eastAsia="zh-CN"/>
              </w:rPr>
              <w:t>44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书法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杨帆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邓锦环、聂璐璐、张晓伟、黄澜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特殊教育学院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传统图案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朴英华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傅胜春、张如画、张国梅、成欢欢、朱立山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插图设计基础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武东风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傅胜春、张如画、石磊、许静、姜红、王翰可、朱立山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动画场景创作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张蕾蕾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丁雨菲、宗世英、王继阳、朱立山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  <w:lang w:val="en-US" w:eastAsia="zh-CN"/>
              </w:rPr>
              <w:t>48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摄影实践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王继阳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宗世英、张蕾蕾、杜昱萱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 w:themeColor="text1"/>
                <w:sz w:val="24"/>
                <w:szCs w:val="24"/>
                <w:highlight w:val="none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食品生物化学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张莉弘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吴修利、刘畅、殷立颖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食品科学与工程学院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食品微生物学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吴淑清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highlight w:val="none"/>
              </w:rPr>
              <w:t>杨柳、金红艳、侯聚敏、孙茂成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000000" w:themeColor="text1"/>
                <w:sz w:val="24"/>
                <w:szCs w:val="24"/>
                <w:highlight w:val="none"/>
              </w:rPr>
              <w:t>食品科学与工程学院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城市绿地系统规划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刘骞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杨义波、高巍、韩冰、靳君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园林学院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风景园林工程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刘冰雁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林海森、韩冰、李青青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园林学院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当代中国政府与政治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刘佳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庞凌霄、吴昊、韩东、秦怡红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行政学院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中国政治思想史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李桂英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吴昊、刘佳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行政学院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政治学原理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韩东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刘佳、谢微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行政学院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基础韩国语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王杨</w:t>
            </w:r>
          </w:p>
        </w:tc>
        <w:tc>
          <w:tcPr>
            <w:tcW w:w="18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张文宣、李泽铭、王胜男、李熙荣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启明学院</w:t>
            </w:r>
          </w:p>
        </w:tc>
      </w:tr>
    </w:tbl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="宋体" w:hAnsi="宋体"/>
          <w:sz w:val="24"/>
        </w:rPr>
        <w:t>注：表中学院排序参照长春大学办公电话号码表顺序排列，同一学院课程排名不分先后。</w:t>
      </w:r>
    </w:p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hODU0ZDc2OTc2Mzk4NDdlNzRjMmM5N2NjMGJmMGUifQ=="/>
  </w:docVars>
  <w:rsids>
    <w:rsidRoot w:val="00F65B39"/>
    <w:rsid w:val="00087A16"/>
    <w:rsid w:val="0009641C"/>
    <w:rsid w:val="000B1DF8"/>
    <w:rsid w:val="000E2F93"/>
    <w:rsid w:val="000E6770"/>
    <w:rsid w:val="00106215"/>
    <w:rsid w:val="00114183"/>
    <w:rsid w:val="00143169"/>
    <w:rsid w:val="00186AAD"/>
    <w:rsid w:val="00187E01"/>
    <w:rsid w:val="0019204A"/>
    <w:rsid w:val="001A3C80"/>
    <w:rsid w:val="001B1EFC"/>
    <w:rsid w:val="001E7BC3"/>
    <w:rsid w:val="001F7225"/>
    <w:rsid w:val="002039BE"/>
    <w:rsid w:val="00206563"/>
    <w:rsid w:val="00221315"/>
    <w:rsid w:val="0023600F"/>
    <w:rsid w:val="00236ACA"/>
    <w:rsid w:val="0024768D"/>
    <w:rsid w:val="00263D40"/>
    <w:rsid w:val="002A506E"/>
    <w:rsid w:val="003169F8"/>
    <w:rsid w:val="00317C15"/>
    <w:rsid w:val="003B084A"/>
    <w:rsid w:val="003C6E09"/>
    <w:rsid w:val="003D7264"/>
    <w:rsid w:val="003E2D4E"/>
    <w:rsid w:val="003E3FC9"/>
    <w:rsid w:val="003F509B"/>
    <w:rsid w:val="00404E7A"/>
    <w:rsid w:val="00406EBF"/>
    <w:rsid w:val="004318B1"/>
    <w:rsid w:val="0043366B"/>
    <w:rsid w:val="00445B76"/>
    <w:rsid w:val="0049392E"/>
    <w:rsid w:val="004C1DA4"/>
    <w:rsid w:val="004C66D6"/>
    <w:rsid w:val="004F5738"/>
    <w:rsid w:val="004F6E35"/>
    <w:rsid w:val="005543DE"/>
    <w:rsid w:val="00582D1A"/>
    <w:rsid w:val="005B25CE"/>
    <w:rsid w:val="005C0610"/>
    <w:rsid w:val="00634740"/>
    <w:rsid w:val="006410D2"/>
    <w:rsid w:val="00646073"/>
    <w:rsid w:val="0066543D"/>
    <w:rsid w:val="00680C0A"/>
    <w:rsid w:val="006A5334"/>
    <w:rsid w:val="006C597B"/>
    <w:rsid w:val="006F46C9"/>
    <w:rsid w:val="006F55A6"/>
    <w:rsid w:val="006F6F3F"/>
    <w:rsid w:val="00707E9C"/>
    <w:rsid w:val="0071433B"/>
    <w:rsid w:val="0071458E"/>
    <w:rsid w:val="00724F58"/>
    <w:rsid w:val="00755338"/>
    <w:rsid w:val="007656DD"/>
    <w:rsid w:val="00781624"/>
    <w:rsid w:val="007E4F9A"/>
    <w:rsid w:val="008034AA"/>
    <w:rsid w:val="008356C0"/>
    <w:rsid w:val="008508E4"/>
    <w:rsid w:val="00850C33"/>
    <w:rsid w:val="00865806"/>
    <w:rsid w:val="008817FC"/>
    <w:rsid w:val="008B4C59"/>
    <w:rsid w:val="008C3E63"/>
    <w:rsid w:val="008E4F59"/>
    <w:rsid w:val="008F66F0"/>
    <w:rsid w:val="009015CD"/>
    <w:rsid w:val="0090739A"/>
    <w:rsid w:val="00947BE5"/>
    <w:rsid w:val="009B374D"/>
    <w:rsid w:val="009C373F"/>
    <w:rsid w:val="009D356E"/>
    <w:rsid w:val="009F4E13"/>
    <w:rsid w:val="009F7FFE"/>
    <w:rsid w:val="00A01889"/>
    <w:rsid w:val="00A32F3C"/>
    <w:rsid w:val="00A52BDD"/>
    <w:rsid w:val="00A57934"/>
    <w:rsid w:val="00A80E61"/>
    <w:rsid w:val="00A94920"/>
    <w:rsid w:val="00AA5774"/>
    <w:rsid w:val="00AC0900"/>
    <w:rsid w:val="00AD0643"/>
    <w:rsid w:val="00AD5F65"/>
    <w:rsid w:val="00AE2327"/>
    <w:rsid w:val="00B06E0C"/>
    <w:rsid w:val="00B1523C"/>
    <w:rsid w:val="00B16EA6"/>
    <w:rsid w:val="00B32CE3"/>
    <w:rsid w:val="00B627F8"/>
    <w:rsid w:val="00B803C3"/>
    <w:rsid w:val="00B92E35"/>
    <w:rsid w:val="00BE58E1"/>
    <w:rsid w:val="00BF0591"/>
    <w:rsid w:val="00C23011"/>
    <w:rsid w:val="00C24B1E"/>
    <w:rsid w:val="00C424BD"/>
    <w:rsid w:val="00C55716"/>
    <w:rsid w:val="00C66FF8"/>
    <w:rsid w:val="00C82614"/>
    <w:rsid w:val="00C826D5"/>
    <w:rsid w:val="00C862F1"/>
    <w:rsid w:val="00CA5AAB"/>
    <w:rsid w:val="00CB1584"/>
    <w:rsid w:val="00CC181A"/>
    <w:rsid w:val="00CF65E1"/>
    <w:rsid w:val="00D31E1E"/>
    <w:rsid w:val="00D41DA0"/>
    <w:rsid w:val="00D5530A"/>
    <w:rsid w:val="00D57A56"/>
    <w:rsid w:val="00D607EF"/>
    <w:rsid w:val="00DB1002"/>
    <w:rsid w:val="00DE24C3"/>
    <w:rsid w:val="00DE58CC"/>
    <w:rsid w:val="00E27D7D"/>
    <w:rsid w:val="00E47D8F"/>
    <w:rsid w:val="00E513A8"/>
    <w:rsid w:val="00E579C1"/>
    <w:rsid w:val="00E62B75"/>
    <w:rsid w:val="00EC215E"/>
    <w:rsid w:val="00F27A1F"/>
    <w:rsid w:val="00F65B39"/>
    <w:rsid w:val="00F74A67"/>
    <w:rsid w:val="00F8148D"/>
    <w:rsid w:val="00F9675B"/>
    <w:rsid w:val="00FA22DF"/>
    <w:rsid w:val="135D4BEE"/>
    <w:rsid w:val="219E551A"/>
    <w:rsid w:val="24C86315"/>
    <w:rsid w:val="2F6D7B0F"/>
    <w:rsid w:val="3210122D"/>
    <w:rsid w:val="334C3C43"/>
    <w:rsid w:val="3D221A18"/>
    <w:rsid w:val="3F1B1335"/>
    <w:rsid w:val="53890B0C"/>
    <w:rsid w:val="58CF141E"/>
    <w:rsid w:val="5AD62A15"/>
    <w:rsid w:val="5F0C58AD"/>
    <w:rsid w:val="64FE3AA7"/>
    <w:rsid w:val="6D7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2031</Characters>
  <Lines>16</Lines>
  <Paragraphs>4</Paragraphs>
  <TotalTime>79</TotalTime>
  <ScaleCrop>false</ScaleCrop>
  <LinksUpToDate>false</LinksUpToDate>
  <CharactersWithSpaces>2383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2017-07-03T06:06:00Z</dcterms:created>
  <dc:creator>Administrator</dc:creator>
  <cp:lastModifiedBy>木南HH</cp:lastModifiedBy>
  <cp:lastPrinted>2024-03-20T05:42:37Z</cp:lastPrinted>
  <dcterms:modified xsi:type="dcterms:W3CDTF">2024-03-20T05:47:50Z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56C4775768214F92B034B4CCC4396E23_12</vt:lpwstr>
  </property>
</Properties>
</file>